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AD2A" w14:textId="474E66AE" w:rsidR="00441C42" w:rsidRPr="0053129B" w:rsidRDefault="00441C42" w:rsidP="00441C42">
      <w:pPr>
        <w:jc w:val="center"/>
        <w:rPr>
          <w:b/>
          <w:color w:val="000000"/>
          <w:sz w:val="80"/>
          <w:szCs w:val="80"/>
        </w:rPr>
      </w:pPr>
      <w:r w:rsidRPr="0053129B">
        <w:rPr>
          <w:b/>
          <w:color w:val="000000"/>
          <w:sz w:val="80"/>
          <w:szCs w:val="80"/>
        </w:rPr>
        <w:t xml:space="preserve">DEVOSKYT </w:t>
      </w:r>
      <w:r w:rsidR="00442F87">
        <w:rPr>
          <w:b/>
          <w:color w:val="000000"/>
          <w:sz w:val="80"/>
          <w:szCs w:val="80"/>
        </w:rPr>
        <w:t>0</w:t>
      </w:r>
    </w:p>
    <w:p w14:paraId="5063EB84" w14:textId="77777777" w:rsidR="00BE253E" w:rsidRDefault="00BE253E" w:rsidP="00441C42">
      <w:pPr>
        <w:jc w:val="center"/>
        <w:rPr>
          <w:sz w:val="28"/>
          <w:szCs w:val="28"/>
        </w:rPr>
      </w:pPr>
    </w:p>
    <w:p w14:paraId="045FEE9F" w14:textId="7BD6F54C" w:rsidR="00441C42" w:rsidRDefault="00441C42" w:rsidP="0018090B">
      <w:pPr>
        <w:jc w:val="center"/>
        <w:rPr>
          <w:sz w:val="28"/>
          <w:szCs w:val="28"/>
        </w:rPr>
      </w:pPr>
      <w:r w:rsidRPr="0053129B">
        <w:rPr>
          <w:sz w:val="28"/>
          <w:szCs w:val="28"/>
        </w:rPr>
        <w:t>Vnitřní</w:t>
      </w:r>
      <w:r w:rsidR="0055227C">
        <w:rPr>
          <w:sz w:val="28"/>
          <w:szCs w:val="28"/>
        </w:rPr>
        <w:t xml:space="preserve"> </w:t>
      </w:r>
      <w:r w:rsidR="0055227C" w:rsidRPr="0055227C">
        <w:rPr>
          <w:b/>
          <w:bCs/>
          <w:sz w:val="28"/>
          <w:szCs w:val="28"/>
        </w:rPr>
        <w:t>velmi jemná</w:t>
      </w:r>
      <w:r w:rsidRPr="0053129B">
        <w:rPr>
          <w:sz w:val="28"/>
          <w:szCs w:val="28"/>
        </w:rPr>
        <w:t xml:space="preserve"> bílá stěrková omítka </w:t>
      </w:r>
      <w:r w:rsidR="00F17609" w:rsidRPr="0018090B">
        <w:rPr>
          <w:b/>
          <w:bCs/>
          <w:sz w:val="28"/>
          <w:szCs w:val="28"/>
        </w:rPr>
        <w:t xml:space="preserve">pro lokální i </w:t>
      </w:r>
      <w:r w:rsidR="0018090B" w:rsidRPr="0018090B">
        <w:rPr>
          <w:b/>
          <w:bCs/>
          <w:sz w:val="28"/>
          <w:szCs w:val="28"/>
        </w:rPr>
        <w:t>celoplošné finální tmelení sádrokartonů</w:t>
      </w:r>
      <w:r w:rsidR="0018090B">
        <w:rPr>
          <w:sz w:val="28"/>
          <w:szCs w:val="28"/>
        </w:rPr>
        <w:t xml:space="preserve"> a dalších savých</w:t>
      </w:r>
      <w:r w:rsidR="00225E78">
        <w:rPr>
          <w:sz w:val="28"/>
          <w:szCs w:val="28"/>
        </w:rPr>
        <w:t xml:space="preserve"> a porézních podkladů.</w:t>
      </w:r>
    </w:p>
    <w:p w14:paraId="53917F19" w14:textId="5BA5F5DB" w:rsidR="0055227C" w:rsidRDefault="00BE253E" w:rsidP="0055227C">
      <w:pPr>
        <w:jc w:val="center"/>
        <w:rPr>
          <w:sz w:val="28"/>
          <w:szCs w:val="28"/>
        </w:rPr>
      </w:pPr>
      <w:r>
        <w:rPr>
          <w:sz w:val="28"/>
          <w:szCs w:val="28"/>
        </w:rPr>
        <w:t>0-2 mm v jedné vrstvě, rozt</w:t>
      </w:r>
      <w:r w:rsidR="004B2A27">
        <w:rPr>
          <w:sz w:val="28"/>
          <w:szCs w:val="28"/>
        </w:rPr>
        <w:t>íratelná</w:t>
      </w:r>
      <w:r>
        <w:rPr>
          <w:sz w:val="28"/>
          <w:szCs w:val="28"/>
        </w:rPr>
        <w:t xml:space="preserve"> do ztracena</w:t>
      </w:r>
      <w:r w:rsidR="0055227C">
        <w:rPr>
          <w:sz w:val="28"/>
          <w:szCs w:val="28"/>
        </w:rPr>
        <w:t>.</w:t>
      </w:r>
    </w:p>
    <w:p w14:paraId="39022C99" w14:textId="77777777" w:rsidR="00441C42" w:rsidRPr="00016B29" w:rsidRDefault="00441C42" w:rsidP="00441C42">
      <w:pPr>
        <w:rPr>
          <w:b/>
          <w:iCs/>
          <w:sz w:val="18"/>
          <w:szCs w:val="18"/>
        </w:rPr>
      </w:pPr>
    </w:p>
    <w:p w14:paraId="2375BD6E" w14:textId="77777777" w:rsidR="00441C42" w:rsidRPr="00A0276A" w:rsidRDefault="00441C42" w:rsidP="00441C42">
      <w:pPr>
        <w:pStyle w:val="Zkladntext"/>
        <w:tabs>
          <w:tab w:val="left" w:pos="9072"/>
        </w:tabs>
        <w:ind w:right="142"/>
        <w:outlineLvl w:val="0"/>
        <w:rPr>
          <w:b/>
          <w:bCs/>
          <w:sz w:val="18"/>
          <w:szCs w:val="18"/>
        </w:rPr>
      </w:pPr>
    </w:p>
    <w:p w14:paraId="76F0E240" w14:textId="1248A3C5" w:rsidR="00441C42" w:rsidRPr="0053129B" w:rsidRDefault="00441C42" w:rsidP="0053129B">
      <w:pPr>
        <w:pStyle w:val="Zkladntext"/>
        <w:tabs>
          <w:tab w:val="left" w:pos="9072"/>
        </w:tabs>
        <w:ind w:right="142"/>
        <w:jc w:val="both"/>
        <w:outlineLvl w:val="0"/>
        <w:rPr>
          <w:b/>
          <w:bCs/>
          <w:sz w:val="22"/>
          <w:szCs w:val="22"/>
        </w:rPr>
      </w:pPr>
      <w:r w:rsidRPr="0053129B">
        <w:rPr>
          <w:b/>
          <w:bCs/>
          <w:sz w:val="22"/>
          <w:szCs w:val="22"/>
        </w:rPr>
        <w:t xml:space="preserve">Stěrková hmota </w:t>
      </w:r>
      <w:r w:rsidR="00F17609">
        <w:rPr>
          <w:b/>
          <w:bCs/>
          <w:sz w:val="22"/>
          <w:szCs w:val="22"/>
        </w:rPr>
        <w:t xml:space="preserve">DEVOSKYT </w:t>
      </w:r>
      <w:r w:rsidR="0082731D">
        <w:rPr>
          <w:b/>
          <w:bCs/>
          <w:sz w:val="22"/>
          <w:szCs w:val="22"/>
        </w:rPr>
        <w:t>0</w:t>
      </w:r>
      <w:r w:rsidRPr="0053129B">
        <w:rPr>
          <w:b/>
          <w:bCs/>
          <w:sz w:val="22"/>
          <w:szCs w:val="22"/>
        </w:rPr>
        <w:t xml:space="preserve"> </w:t>
      </w:r>
      <w:r w:rsidR="0082731D" w:rsidRPr="0053129B">
        <w:rPr>
          <w:b/>
          <w:bCs/>
          <w:sz w:val="22"/>
          <w:szCs w:val="22"/>
        </w:rPr>
        <w:t>je určena</w:t>
      </w:r>
      <w:r w:rsidR="0082731D">
        <w:rPr>
          <w:b/>
          <w:bCs/>
          <w:sz w:val="22"/>
          <w:szCs w:val="22"/>
        </w:rPr>
        <w:t xml:space="preserve"> </w:t>
      </w:r>
      <w:r w:rsidR="00E6580C" w:rsidRPr="0053129B">
        <w:rPr>
          <w:b/>
          <w:bCs/>
          <w:sz w:val="22"/>
          <w:szCs w:val="22"/>
        </w:rPr>
        <w:t>k povrchovým úpravám stěn a stropů v</w:t>
      </w:r>
      <w:r w:rsidR="00E6580C">
        <w:rPr>
          <w:b/>
          <w:bCs/>
          <w:sz w:val="22"/>
          <w:szCs w:val="22"/>
        </w:rPr>
        <w:t> </w:t>
      </w:r>
      <w:r w:rsidR="00E6580C" w:rsidRPr="0053129B">
        <w:rPr>
          <w:b/>
          <w:bCs/>
          <w:sz w:val="22"/>
          <w:szCs w:val="22"/>
        </w:rPr>
        <w:t>interiér</w:t>
      </w:r>
      <w:r w:rsidR="00E6580C">
        <w:rPr>
          <w:b/>
          <w:bCs/>
          <w:sz w:val="22"/>
          <w:szCs w:val="22"/>
        </w:rPr>
        <w:t xml:space="preserve">ech </w:t>
      </w:r>
      <w:r w:rsidR="0082731D">
        <w:rPr>
          <w:b/>
          <w:bCs/>
          <w:sz w:val="22"/>
          <w:szCs w:val="22"/>
        </w:rPr>
        <w:t>p</w:t>
      </w:r>
      <w:r w:rsidR="00F17609">
        <w:rPr>
          <w:b/>
          <w:bCs/>
          <w:sz w:val="22"/>
          <w:szCs w:val="22"/>
        </w:rPr>
        <w:t>ro lokální i celoplošnou aplikaci na</w:t>
      </w:r>
      <w:r w:rsidR="0055227C">
        <w:rPr>
          <w:b/>
          <w:bCs/>
          <w:sz w:val="22"/>
          <w:szCs w:val="22"/>
        </w:rPr>
        <w:t xml:space="preserve"> sádrokartonové desky</w:t>
      </w:r>
      <w:r w:rsidR="00632515" w:rsidRPr="00632515">
        <w:rPr>
          <w:b/>
          <w:bCs/>
          <w:sz w:val="22"/>
          <w:szCs w:val="22"/>
        </w:rPr>
        <w:t xml:space="preserve"> </w:t>
      </w:r>
      <w:r w:rsidR="0055227C">
        <w:rPr>
          <w:b/>
          <w:bCs/>
          <w:sz w:val="22"/>
          <w:szCs w:val="22"/>
        </w:rPr>
        <w:t>a další</w:t>
      </w:r>
      <w:r w:rsidR="00F17609">
        <w:rPr>
          <w:b/>
          <w:bCs/>
          <w:sz w:val="22"/>
          <w:szCs w:val="22"/>
        </w:rPr>
        <w:t xml:space="preserve"> savé podklady (</w:t>
      </w:r>
      <w:r w:rsidR="0086430F">
        <w:rPr>
          <w:b/>
          <w:bCs/>
          <w:sz w:val="22"/>
          <w:szCs w:val="22"/>
        </w:rPr>
        <w:t>omítky, beton, pórobeton, přesné zdivo a cihly, cementotřískové desky, stavební lepidla</w:t>
      </w:r>
      <w:r w:rsidR="00225E78">
        <w:rPr>
          <w:b/>
          <w:bCs/>
          <w:sz w:val="22"/>
          <w:szCs w:val="22"/>
        </w:rPr>
        <w:t xml:space="preserve"> atd.</w:t>
      </w:r>
      <w:r w:rsidR="0055227C">
        <w:rPr>
          <w:b/>
          <w:bCs/>
          <w:sz w:val="22"/>
          <w:szCs w:val="22"/>
        </w:rPr>
        <w:t>)</w:t>
      </w:r>
      <w:r w:rsidR="0086430F">
        <w:rPr>
          <w:b/>
          <w:bCs/>
          <w:sz w:val="22"/>
          <w:szCs w:val="22"/>
        </w:rPr>
        <w:t xml:space="preserve">. </w:t>
      </w:r>
      <w:r w:rsidR="0082731D" w:rsidRPr="0053129B">
        <w:rPr>
          <w:b/>
          <w:bCs/>
          <w:sz w:val="22"/>
          <w:szCs w:val="22"/>
        </w:rPr>
        <w:t>Je</w:t>
      </w:r>
      <w:r w:rsidR="0082731D">
        <w:rPr>
          <w:b/>
          <w:bCs/>
          <w:sz w:val="22"/>
          <w:szCs w:val="22"/>
        </w:rPr>
        <w:t> </w:t>
      </w:r>
      <w:r w:rsidR="0082731D" w:rsidRPr="0053129B">
        <w:rPr>
          <w:b/>
          <w:bCs/>
          <w:sz w:val="22"/>
          <w:szCs w:val="22"/>
        </w:rPr>
        <w:t>vhodná k vytváření nových povrchů</w:t>
      </w:r>
      <w:r w:rsidR="0082731D">
        <w:rPr>
          <w:b/>
          <w:bCs/>
          <w:sz w:val="22"/>
          <w:szCs w:val="22"/>
        </w:rPr>
        <w:t xml:space="preserve"> a k opravě povrchů starých. </w:t>
      </w:r>
      <w:r w:rsidRPr="0053129B">
        <w:rPr>
          <w:b/>
          <w:bCs/>
          <w:sz w:val="22"/>
          <w:szCs w:val="22"/>
        </w:rPr>
        <w:t>Výrobek je připraven k okamžitému použití</w:t>
      </w:r>
      <w:r w:rsidR="0086430F">
        <w:rPr>
          <w:b/>
          <w:bCs/>
          <w:sz w:val="22"/>
          <w:szCs w:val="22"/>
        </w:rPr>
        <w:t xml:space="preserve">, </w:t>
      </w:r>
      <w:r w:rsidRPr="0053129B">
        <w:rPr>
          <w:b/>
          <w:bCs/>
          <w:sz w:val="22"/>
          <w:szCs w:val="22"/>
        </w:rPr>
        <w:t xml:space="preserve">pastovité konzistence, </w:t>
      </w:r>
      <w:r w:rsidR="0086430F">
        <w:rPr>
          <w:b/>
          <w:bCs/>
          <w:sz w:val="22"/>
          <w:szCs w:val="22"/>
        </w:rPr>
        <w:t xml:space="preserve">vysoce </w:t>
      </w:r>
      <w:proofErr w:type="spellStart"/>
      <w:r w:rsidRPr="0053129B">
        <w:rPr>
          <w:b/>
          <w:bCs/>
          <w:sz w:val="22"/>
          <w:szCs w:val="22"/>
        </w:rPr>
        <w:t>paropropustný</w:t>
      </w:r>
      <w:proofErr w:type="spellEnd"/>
      <w:r w:rsidRPr="0053129B">
        <w:rPr>
          <w:b/>
          <w:bCs/>
          <w:sz w:val="22"/>
          <w:szCs w:val="22"/>
        </w:rPr>
        <w:t xml:space="preserve">, </w:t>
      </w:r>
      <w:r w:rsidR="0086430F">
        <w:rPr>
          <w:b/>
          <w:bCs/>
          <w:sz w:val="22"/>
          <w:szCs w:val="22"/>
        </w:rPr>
        <w:t>snadno</w:t>
      </w:r>
      <w:r w:rsidRPr="0053129B">
        <w:rPr>
          <w:b/>
          <w:bCs/>
          <w:sz w:val="22"/>
          <w:szCs w:val="22"/>
        </w:rPr>
        <w:t xml:space="preserve"> brousitelný</w:t>
      </w:r>
      <w:r w:rsidR="0086430F">
        <w:rPr>
          <w:b/>
          <w:bCs/>
          <w:sz w:val="22"/>
          <w:szCs w:val="22"/>
        </w:rPr>
        <w:t>, lehce zpracovatelný a výborně roztíratelný.</w:t>
      </w:r>
      <w:r w:rsidRPr="0053129B">
        <w:rPr>
          <w:b/>
          <w:bCs/>
          <w:sz w:val="22"/>
          <w:szCs w:val="22"/>
        </w:rPr>
        <w:t xml:space="preserve"> </w:t>
      </w:r>
      <w:r w:rsidR="0086430F">
        <w:rPr>
          <w:b/>
          <w:bCs/>
          <w:sz w:val="22"/>
          <w:szCs w:val="22"/>
        </w:rPr>
        <w:t>Lze</w:t>
      </w:r>
      <w:r w:rsidRPr="0053129B">
        <w:rPr>
          <w:b/>
          <w:bCs/>
          <w:sz w:val="22"/>
          <w:szCs w:val="22"/>
        </w:rPr>
        <w:t xml:space="preserve"> jím dosáhnout velmi hladkých povrchů</w:t>
      </w:r>
      <w:r w:rsidR="00A322F0">
        <w:rPr>
          <w:b/>
          <w:bCs/>
          <w:sz w:val="22"/>
          <w:szCs w:val="22"/>
        </w:rPr>
        <w:t>.</w:t>
      </w:r>
      <w:r w:rsidRPr="0053129B">
        <w:rPr>
          <w:b/>
          <w:bCs/>
          <w:sz w:val="22"/>
          <w:szCs w:val="22"/>
        </w:rPr>
        <w:t xml:space="preserve"> </w:t>
      </w:r>
      <w:r w:rsidR="0055227C">
        <w:rPr>
          <w:b/>
          <w:bCs/>
          <w:sz w:val="22"/>
          <w:szCs w:val="22"/>
        </w:rPr>
        <w:t xml:space="preserve">Pro ruční </w:t>
      </w:r>
      <w:r w:rsidR="0055227C" w:rsidRPr="00A322F0">
        <w:rPr>
          <w:b/>
          <w:bCs/>
          <w:sz w:val="22"/>
          <w:szCs w:val="22"/>
        </w:rPr>
        <w:t>aplikaci nerezovým hladítkem a</w:t>
      </w:r>
      <w:r w:rsidRPr="00A322F0">
        <w:rPr>
          <w:b/>
          <w:bCs/>
          <w:sz w:val="22"/>
          <w:szCs w:val="22"/>
        </w:rPr>
        <w:t xml:space="preserve"> strojní nanášení</w:t>
      </w:r>
      <w:r w:rsidR="002002FD" w:rsidRPr="00A322F0">
        <w:rPr>
          <w:b/>
          <w:bCs/>
          <w:sz w:val="22"/>
          <w:szCs w:val="22"/>
        </w:rPr>
        <w:t xml:space="preserve"> </w:t>
      </w:r>
      <w:r w:rsidR="0086430F" w:rsidRPr="00A322F0">
        <w:rPr>
          <w:b/>
          <w:bCs/>
          <w:sz w:val="22"/>
          <w:szCs w:val="22"/>
        </w:rPr>
        <w:t>AIRLESS</w:t>
      </w:r>
      <w:r w:rsidR="002002FD" w:rsidRPr="00A322F0">
        <w:rPr>
          <w:b/>
          <w:bCs/>
          <w:sz w:val="22"/>
          <w:szCs w:val="22"/>
        </w:rPr>
        <w:t xml:space="preserve"> stroji</w:t>
      </w:r>
      <w:r w:rsidR="00151CB1" w:rsidRPr="00A322F0">
        <w:rPr>
          <w:b/>
          <w:bCs/>
          <w:sz w:val="22"/>
          <w:szCs w:val="22"/>
        </w:rPr>
        <w:t xml:space="preserve"> a stroji s podporou vzduchu</w:t>
      </w:r>
      <w:r w:rsidR="0055227C" w:rsidRPr="00A322F0">
        <w:rPr>
          <w:b/>
          <w:bCs/>
          <w:sz w:val="22"/>
          <w:szCs w:val="22"/>
        </w:rPr>
        <w:t>.</w:t>
      </w:r>
    </w:p>
    <w:p w14:paraId="37CEBAEA" w14:textId="77777777" w:rsidR="0082731D" w:rsidRDefault="0082731D" w:rsidP="00BE253E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</w:p>
    <w:p w14:paraId="32DEBFC3" w14:textId="14AD2D9B" w:rsidR="00DE5D61" w:rsidRDefault="00BE253E" w:rsidP="00BE253E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Vhodné podklady</w:t>
      </w:r>
    </w:p>
    <w:p w14:paraId="22515C91" w14:textId="04018A54" w:rsidR="00BE253E" w:rsidRPr="00BE253E" w:rsidRDefault="00CF69D2" w:rsidP="00BE253E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sádrokartony, </w:t>
      </w:r>
      <w:r w:rsidR="0055227C">
        <w:rPr>
          <w:sz w:val="22"/>
          <w:szCs w:val="22"/>
        </w:rPr>
        <w:t>o</w:t>
      </w:r>
      <w:r w:rsidR="00BE253E">
        <w:rPr>
          <w:sz w:val="22"/>
          <w:szCs w:val="22"/>
        </w:rPr>
        <w:t>mítky (jádrové, vápenné, vápenocementov</w:t>
      </w:r>
      <w:r w:rsidR="00744D45">
        <w:rPr>
          <w:sz w:val="22"/>
          <w:szCs w:val="22"/>
        </w:rPr>
        <w:t>é</w:t>
      </w:r>
      <w:r w:rsidR="00BE253E">
        <w:rPr>
          <w:sz w:val="22"/>
          <w:szCs w:val="22"/>
        </w:rPr>
        <w:t>, sádrov</w:t>
      </w:r>
      <w:r w:rsidR="00744D45">
        <w:rPr>
          <w:sz w:val="22"/>
          <w:szCs w:val="22"/>
        </w:rPr>
        <w:t>é</w:t>
      </w:r>
      <w:r w:rsidR="00BE253E">
        <w:rPr>
          <w:sz w:val="22"/>
          <w:szCs w:val="22"/>
        </w:rPr>
        <w:t xml:space="preserve"> a</w:t>
      </w:r>
      <w:r w:rsidR="00744D45">
        <w:rPr>
          <w:sz w:val="22"/>
          <w:szCs w:val="22"/>
        </w:rPr>
        <w:t>j</w:t>
      </w:r>
      <w:r w:rsidR="00BE253E">
        <w:rPr>
          <w:sz w:val="22"/>
          <w:szCs w:val="22"/>
        </w:rPr>
        <w:t>.), beton, pórobeton,</w:t>
      </w:r>
      <w:r w:rsidR="00744D45">
        <w:rPr>
          <w:sz w:val="22"/>
          <w:szCs w:val="22"/>
        </w:rPr>
        <w:t xml:space="preserve"> přesné zdivo,</w:t>
      </w:r>
      <w:r w:rsidR="00BE253E">
        <w:rPr>
          <w:sz w:val="22"/>
          <w:szCs w:val="22"/>
        </w:rPr>
        <w:t xml:space="preserve"> cementotřískové desky, stavební lepidla a další</w:t>
      </w:r>
      <w:r>
        <w:rPr>
          <w:sz w:val="22"/>
          <w:szCs w:val="22"/>
        </w:rPr>
        <w:t xml:space="preserve"> savé a porézní podklady.</w:t>
      </w:r>
      <w:r w:rsidR="00BE253E">
        <w:rPr>
          <w:sz w:val="22"/>
          <w:szCs w:val="22"/>
        </w:rPr>
        <w:t xml:space="preserve"> </w:t>
      </w:r>
    </w:p>
    <w:p w14:paraId="1B5FB7A5" w14:textId="77777777" w:rsidR="0082731D" w:rsidRDefault="0082731D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</w:p>
    <w:p w14:paraId="2ED3BBFB" w14:textId="0BDF6833" w:rsidR="00DE5D61" w:rsidRDefault="00BE253E" w:rsidP="00DE5D61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  <w:r w:rsidRPr="00A322F0">
        <w:rPr>
          <w:b/>
          <w:bCs/>
          <w:sz w:val="22"/>
          <w:szCs w:val="22"/>
        </w:rPr>
        <w:t>Způsoby aplikace</w:t>
      </w:r>
    </w:p>
    <w:p w14:paraId="6F0471D3" w14:textId="00CF6148" w:rsidR="00DE5D61" w:rsidRDefault="00DE5D61" w:rsidP="00DE5D61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Ruční aplikace nerezovým hladítkem.</w:t>
      </w:r>
    </w:p>
    <w:p w14:paraId="188F9CA6" w14:textId="1D55D4BF" w:rsidR="00DE5D61" w:rsidRPr="006101C3" w:rsidRDefault="00DE5D61" w:rsidP="00DE5D61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  <w:r w:rsidRPr="00F7186B">
        <w:rPr>
          <w:sz w:val="22"/>
          <w:szCs w:val="22"/>
        </w:rPr>
        <w:t>Po nanesení potřebného množství materiálu na podklad je třeba stěrkovou hmotu vyrovnat nerezovým hladítkem. V případě potřeby nanášejte ve více vrstvách</w:t>
      </w:r>
      <w:r w:rsidRPr="00DE5D61">
        <w:rPr>
          <w:bCs/>
          <w:sz w:val="22"/>
          <w:szCs w:val="22"/>
        </w:rPr>
        <w:t xml:space="preserve"> </w:t>
      </w:r>
      <w:r w:rsidRPr="00A3237B">
        <w:rPr>
          <w:bCs/>
          <w:sz w:val="22"/>
          <w:szCs w:val="22"/>
        </w:rPr>
        <w:t>s tím, že další vrstvy nanášíme až po zaschnutí předchozí vrstvy.</w:t>
      </w:r>
      <w:r w:rsidRPr="00F7186B">
        <w:rPr>
          <w:sz w:val="22"/>
          <w:szCs w:val="22"/>
        </w:rPr>
        <w:t xml:space="preserve"> Pro vytvoření rovného a hladkého povrchu naneste min. 2 vrstvy. </w:t>
      </w:r>
      <w:r>
        <w:rPr>
          <w:sz w:val="22"/>
          <w:szCs w:val="22"/>
        </w:rPr>
        <w:t>Síla vrstvy je v rozmezí 0-2 mm v jednom kroku, stěrkovou hmotu lze roztahovat do ztracena</w:t>
      </w:r>
      <w:r w:rsidRPr="00F7186B">
        <w:rPr>
          <w:sz w:val="22"/>
          <w:szCs w:val="22"/>
        </w:rPr>
        <w:t>. Pro dokonalé vyhlazení všech nerovností vzniklých při nanášení lze povrch po úplném vyschnutí přebrousit (ručně, strojně) jemným brusným papírem (60-220). Při aplikaci konečných povrchových úprav postupujte dle návodu konkrétního použitého materiálu.</w:t>
      </w:r>
      <w:r>
        <w:rPr>
          <w:sz w:val="22"/>
          <w:szCs w:val="22"/>
        </w:rPr>
        <w:t xml:space="preserve"> </w:t>
      </w:r>
      <w:r w:rsidRPr="00F7186B">
        <w:rPr>
          <w:b/>
          <w:sz w:val="22"/>
          <w:szCs w:val="22"/>
        </w:rPr>
        <w:t>Odsazená voda na povrchu není na závadu</w:t>
      </w:r>
      <w:r>
        <w:rPr>
          <w:b/>
          <w:sz w:val="22"/>
          <w:szCs w:val="22"/>
        </w:rPr>
        <w:t xml:space="preserve"> (promíchat)</w:t>
      </w:r>
      <w:r w:rsidRPr="00F7186B">
        <w:rPr>
          <w:b/>
          <w:sz w:val="22"/>
          <w:szCs w:val="22"/>
        </w:rPr>
        <w:t>.</w:t>
      </w:r>
    </w:p>
    <w:p w14:paraId="3A9EB15D" w14:textId="6AD7D00C" w:rsidR="00BE253E" w:rsidRPr="00454D52" w:rsidRDefault="00744D45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sz w:val="22"/>
          <w:szCs w:val="22"/>
        </w:rPr>
      </w:pPr>
      <w:r w:rsidRPr="00A322F0">
        <w:rPr>
          <w:b/>
          <w:bCs/>
          <w:sz w:val="22"/>
          <w:szCs w:val="22"/>
        </w:rPr>
        <w:t>AIRLESS aplikační stroje</w:t>
      </w:r>
      <w:r w:rsidRPr="00A322F0">
        <w:rPr>
          <w:sz w:val="22"/>
          <w:szCs w:val="22"/>
        </w:rPr>
        <w:t xml:space="preserve"> s pracovním tlakem cca </w:t>
      </w:r>
      <w:r w:rsidR="00A322F0" w:rsidRPr="00A322F0">
        <w:rPr>
          <w:sz w:val="22"/>
          <w:szCs w:val="22"/>
        </w:rPr>
        <w:t>60</w:t>
      </w:r>
      <w:r w:rsidRPr="00A322F0">
        <w:rPr>
          <w:sz w:val="22"/>
          <w:szCs w:val="22"/>
        </w:rPr>
        <w:t xml:space="preserve"> barů, např.: </w:t>
      </w:r>
      <w:proofErr w:type="spellStart"/>
      <w:r w:rsidR="00BF1447" w:rsidRPr="00A322F0">
        <w:rPr>
          <w:sz w:val="22"/>
          <w:szCs w:val="22"/>
        </w:rPr>
        <w:t>Graco</w:t>
      </w:r>
      <w:proofErr w:type="spellEnd"/>
      <w:r w:rsidR="00BF1447" w:rsidRPr="00A322F0">
        <w:rPr>
          <w:sz w:val="22"/>
          <w:szCs w:val="22"/>
        </w:rPr>
        <w:t xml:space="preserve"> T-MAX 506, 657 </w:t>
      </w:r>
      <w:r w:rsidR="00A322F0" w:rsidRPr="00A322F0">
        <w:rPr>
          <w:sz w:val="22"/>
          <w:szCs w:val="22"/>
        </w:rPr>
        <w:t xml:space="preserve">(schopné dodávat množství stěrky min. 6 l/min) </w:t>
      </w:r>
      <w:r w:rsidR="00BF1447" w:rsidRPr="00A322F0">
        <w:rPr>
          <w:sz w:val="22"/>
          <w:szCs w:val="22"/>
        </w:rPr>
        <w:t xml:space="preserve">a další stroje </w:t>
      </w:r>
      <w:r w:rsidR="00BF1447" w:rsidRPr="00454D52">
        <w:rPr>
          <w:sz w:val="22"/>
          <w:szCs w:val="22"/>
        </w:rPr>
        <w:t>doporučené výrobcem pro aplikaci</w:t>
      </w:r>
      <w:r w:rsidR="006101C3" w:rsidRPr="00454D52">
        <w:rPr>
          <w:sz w:val="22"/>
          <w:szCs w:val="22"/>
        </w:rPr>
        <w:t xml:space="preserve"> stěrkových hmot.</w:t>
      </w:r>
    </w:p>
    <w:p w14:paraId="750721A3" w14:textId="71FC8533" w:rsidR="006101C3" w:rsidRDefault="006101C3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sz w:val="22"/>
          <w:szCs w:val="22"/>
        </w:rPr>
      </w:pPr>
      <w:r w:rsidRPr="00454D52">
        <w:rPr>
          <w:b/>
          <w:bCs/>
          <w:sz w:val="22"/>
          <w:szCs w:val="22"/>
        </w:rPr>
        <w:t xml:space="preserve">Omítací stroje s podporou vzduchu </w:t>
      </w:r>
      <w:r w:rsidRPr="00454D52">
        <w:rPr>
          <w:sz w:val="22"/>
          <w:szCs w:val="22"/>
        </w:rPr>
        <w:t>– šnekové omítačky.</w:t>
      </w:r>
    </w:p>
    <w:p w14:paraId="01F182B1" w14:textId="77777777" w:rsidR="0082731D" w:rsidRDefault="0082731D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</w:p>
    <w:p w14:paraId="733D4606" w14:textId="52BB5090" w:rsidR="00DE5D61" w:rsidRPr="00BE253E" w:rsidRDefault="00441C42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bCs/>
          <w:sz w:val="22"/>
          <w:szCs w:val="22"/>
        </w:rPr>
      </w:pPr>
      <w:r w:rsidRPr="0053129B">
        <w:rPr>
          <w:b/>
          <w:bCs/>
          <w:sz w:val="22"/>
          <w:szCs w:val="22"/>
        </w:rPr>
        <w:t>Požadavky na podklad</w:t>
      </w:r>
    </w:p>
    <w:p w14:paraId="65DA3C74" w14:textId="23C67764" w:rsidR="00F7186B" w:rsidRDefault="00F7186B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sz w:val="22"/>
          <w:szCs w:val="22"/>
        </w:rPr>
      </w:pPr>
      <w:r w:rsidRPr="00F7186B">
        <w:rPr>
          <w:sz w:val="22"/>
          <w:szCs w:val="22"/>
        </w:rPr>
        <w:t xml:space="preserve">Podklad musí být čistý, pevný, suchý, vyzrálý, bez mastnot a solí, bez biologického napadení (plísně, řasy). Pro zvýšení přídržnosti, zpevnění podkladu a sjednocení savosti povrchu </w:t>
      </w:r>
      <w:r w:rsidR="002636EF">
        <w:rPr>
          <w:sz w:val="22"/>
          <w:szCs w:val="22"/>
        </w:rPr>
        <w:t>použijte</w:t>
      </w:r>
      <w:r w:rsidRPr="00F7186B">
        <w:rPr>
          <w:sz w:val="22"/>
          <w:szCs w:val="22"/>
        </w:rPr>
        <w:t xml:space="preserve"> DEVOS Hloubkovou </w:t>
      </w:r>
      <w:proofErr w:type="gramStart"/>
      <w:r w:rsidRPr="00F7186B">
        <w:rPr>
          <w:sz w:val="22"/>
          <w:szCs w:val="22"/>
        </w:rPr>
        <w:t xml:space="preserve">penetraci </w:t>
      </w:r>
      <w:r w:rsidR="002636EF">
        <w:rPr>
          <w:sz w:val="22"/>
          <w:szCs w:val="22"/>
        </w:rPr>
        <w:t>.</w:t>
      </w:r>
      <w:proofErr w:type="gramEnd"/>
      <w:r w:rsidRPr="00F7186B">
        <w:rPr>
          <w:sz w:val="22"/>
          <w:szCs w:val="22"/>
        </w:rPr>
        <w:t xml:space="preserve"> Stěrková hmota je vyrobena v optimální konzistenci pro přímou aplikaci. Doba schnutí se liší v</w:t>
      </w:r>
      <w:r>
        <w:rPr>
          <w:sz w:val="22"/>
          <w:szCs w:val="22"/>
        </w:rPr>
        <w:t> </w:t>
      </w:r>
      <w:r w:rsidRPr="00F7186B">
        <w:rPr>
          <w:sz w:val="22"/>
          <w:szCs w:val="22"/>
        </w:rPr>
        <w:t>závislosti na druhu materiálu, síle vrstvy, teplotě, relativní vlhkosti a savosti podkladu. Doporučená teplota podkladu a pracovního prostoru je +5 až +30 °C. Výrobek není vhodný pro vlhké podklady.</w:t>
      </w:r>
    </w:p>
    <w:p w14:paraId="21966EA4" w14:textId="77777777" w:rsidR="0082731D" w:rsidRPr="00F7186B" w:rsidRDefault="0082731D" w:rsidP="00AE2FA4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Cs/>
          <w:sz w:val="22"/>
          <w:szCs w:val="22"/>
        </w:rPr>
      </w:pPr>
    </w:p>
    <w:p w14:paraId="33A5DE15" w14:textId="770E7DD0" w:rsidR="00DE5D61" w:rsidRDefault="00441C42" w:rsidP="00F7186B">
      <w:pPr>
        <w:pStyle w:val="Zkladntext"/>
        <w:tabs>
          <w:tab w:val="left" w:pos="9072"/>
        </w:tabs>
        <w:spacing w:after="60"/>
        <w:ind w:right="142"/>
        <w:jc w:val="both"/>
        <w:outlineLvl w:val="0"/>
        <w:rPr>
          <w:b/>
          <w:sz w:val="22"/>
          <w:szCs w:val="22"/>
        </w:rPr>
      </w:pPr>
      <w:r w:rsidRPr="0053129B">
        <w:rPr>
          <w:b/>
          <w:sz w:val="22"/>
          <w:szCs w:val="22"/>
        </w:rPr>
        <w:t>Technické údaje</w:t>
      </w:r>
    </w:p>
    <w:p w14:paraId="50916BF2" w14:textId="77777777" w:rsidR="0053129B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sz w:val="22"/>
          <w:szCs w:val="22"/>
        </w:rPr>
      </w:pPr>
      <w:r w:rsidRPr="0053129B">
        <w:rPr>
          <w:sz w:val="22"/>
          <w:szCs w:val="22"/>
        </w:rPr>
        <w:t>S</w:t>
      </w:r>
      <w:r w:rsidR="00441C42" w:rsidRPr="0053129B">
        <w:rPr>
          <w:sz w:val="22"/>
          <w:szCs w:val="22"/>
        </w:rPr>
        <w:t>potřeba</w:t>
      </w:r>
      <w:r>
        <w:rPr>
          <w:sz w:val="22"/>
          <w:szCs w:val="22"/>
        </w:rPr>
        <w:t>:</w:t>
      </w:r>
      <w:r w:rsidR="00441C42" w:rsidRPr="0053129B">
        <w:rPr>
          <w:sz w:val="22"/>
          <w:szCs w:val="22"/>
        </w:rPr>
        <w:t xml:space="preserve"> </w:t>
      </w:r>
      <w:r w:rsidR="00441C42" w:rsidRPr="001C173E">
        <w:rPr>
          <w:sz w:val="22"/>
          <w:szCs w:val="22"/>
        </w:rPr>
        <w:t xml:space="preserve">1-2,5 </w:t>
      </w:r>
      <w:bookmarkStart w:id="0" w:name="_Hlk516484592"/>
      <w:r w:rsidR="001C173E" w:rsidRPr="001C173E">
        <w:rPr>
          <w:rFonts w:cstheme="minorHAnsi"/>
          <w:sz w:val="22"/>
          <w:szCs w:val="22"/>
        </w:rPr>
        <w:t xml:space="preserve">kg/m² </w:t>
      </w:r>
      <w:bookmarkEnd w:id="0"/>
      <w:r w:rsidR="00441C42" w:rsidRPr="001C173E">
        <w:rPr>
          <w:sz w:val="22"/>
          <w:szCs w:val="22"/>
        </w:rPr>
        <w:t>dle kvality a nerovnosti podkladu</w:t>
      </w:r>
    </w:p>
    <w:p w14:paraId="75E6F722" w14:textId="77777777" w:rsidR="0053129B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>
        <w:rPr>
          <w:iCs/>
          <w:sz w:val="22"/>
          <w:szCs w:val="22"/>
        </w:rPr>
        <w:t>Ř</w:t>
      </w:r>
      <w:r w:rsidR="00441C42" w:rsidRPr="0053129B">
        <w:rPr>
          <w:iCs/>
          <w:sz w:val="22"/>
          <w:szCs w:val="22"/>
        </w:rPr>
        <w:t>edění: připraveno k</w:t>
      </w:r>
      <w:r w:rsidR="00151CB1">
        <w:rPr>
          <w:iCs/>
          <w:sz w:val="22"/>
          <w:szCs w:val="22"/>
        </w:rPr>
        <w:t> okamžitému</w:t>
      </w:r>
      <w:r w:rsidR="00441C42" w:rsidRPr="0053129B">
        <w:rPr>
          <w:iCs/>
          <w:sz w:val="22"/>
          <w:szCs w:val="22"/>
        </w:rPr>
        <w:t xml:space="preserve"> použití, </w:t>
      </w:r>
      <w:r w:rsidR="00973EB8" w:rsidRPr="00973EB8">
        <w:rPr>
          <w:iCs/>
          <w:sz w:val="22"/>
          <w:szCs w:val="22"/>
        </w:rPr>
        <w:t>případně vodou</w:t>
      </w:r>
    </w:p>
    <w:p w14:paraId="38A3C1DF" w14:textId="77777777" w:rsidR="0053129B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>
        <w:rPr>
          <w:iCs/>
          <w:sz w:val="22"/>
          <w:szCs w:val="22"/>
        </w:rPr>
        <w:t>P</w:t>
      </w:r>
      <w:r w:rsidR="00441C42" w:rsidRPr="0053129B">
        <w:rPr>
          <w:iCs/>
          <w:sz w:val="22"/>
          <w:szCs w:val="22"/>
        </w:rPr>
        <w:t>lnivo: jemně mletý vápenec</w:t>
      </w:r>
    </w:p>
    <w:p w14:paraId="7D515EDA" w14:textId="652D10B8" w:rsidR="0053129B" w:rsidRPr="00973EB8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 w:rsidRPr="00973EB8">
        <w:rPr>
          <w:iCs/>
          <w:sz w:val="22"/>
          <w:szCs w:val="22"/>
        </w:rPr>
        <w:lastRenderedPageBreak/>
        <w:t>S</w:t>
      </w:r>
      <w:r w:rsidR="00441C42" w:rsidRPr="00973EB8">
        <w:rPr>
          <w:iCs/>
          <w:sz w:val="22"/>
          <w:szCs w:val="22"/>
        </w:rPr>
        <w:t>ušina: min</w:t>
      </w:r>
      <w:r w:rsidR="00973EB8">
        <w:rPr>
          <w:iCs/>
          <w:sz w:val="22"/>
          <w:szCs w:val="22"/>
        </w:rPr>
        <w:t>.</w:t>
      </w:r>
      <w:r w:rsidR="00441C42" w:rsidRPr="00973EB8">
        <w:rPr>
          <w:iCs/>
          <w:sz w:val="22"/>
          <w:szCs w:val="22"/>
        </w:rPr>
        <w:t xml:space="preserve"> </w:t>
      </w:r>
      <w:r w:rsidR="00151CB1">
        <w:rPr>
          <w:iCs/>
          <w:sz w:val="22"/>
          <w:szCs w:val="22"/>
        </w:rPr>
        <w:t>6</w:t>
      </w:r>
      <w:r w:rsidR="0082731D">
        <w:rPr>
          <w:iCs/>
          <w:sz w:val="22"/>
          <w:szCs w:val="22"/>
        </w:rPr>
        <w:t>8</w:t>
      </w:r>
      <w:r w:rsidR="00973EB8">
        <w:rPr>
          <w:iCs/>
          <w:sz w:val="22"/>
          <w:szCs w:val="22"/>
        </w:rPr>
        <w:t xml:space="preserve"> </w:t>
      </w:r>
      <w:r w:rsidR="00441C42" w:rsidRPr="00973EB8">
        <w:rPr>
          <w:iCs/>
          <w:sz w:val="22"/>
          <w:szCs w:val="22"/>
        </w:rPr>
        <w:t>%</w:t>
      </w:r>
    </w:p>
    <w:p w14:paraId="35B0BF0B" w14:textId="54B39AB4" w:rsidR="0053129B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>
        <w:rPr>
          <w:iCs/>
          <w:sz w:val="22"/>
          <w:szCs w:val="22"/>
        </w:rPr>
        <w:t>O</w:t>
      </w:r>
      <w:r w:rsidR="00441C42" w:rsidRPr="0053129B">
        <w:rPr>
          <w:iCs/>
          <w:sz w:val="22"/>
          <w:szCs w:val="22"/>
        </w:rPr>
        <w:t>dstín: bíl</w:t>
      </w:r>
      <w:r w:rsidR="0082731D">
        <w:rPr>
          <w:iCs/>
          <w:sz w:val="22"/>
          <w:szCs w:val="22"/>
        </w:rPr>
        <w:t>ý</w:t>
      </w:r>
    </w:p>
    <w:p w14:paraId="589DC78F" w14:textId="77777777" w:rsidR="00441C42" w:rsidRDefault="00D447F2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>
        <w:rPr>
          <w:iCs/>
          <w:sz w:val="22"/>
          <w:szCs w:val="22"/>
        </w:rPr>
        <w:t>P</w:t>
      </w:r>
      <w:r w:rsidR="00441C42" w:rsidRPr="0053129B">
        <w:rPr>
          <w:iCs/>
          <w:sz w:val="22"/>
          <w:szCs w:val="22"/>
        </w:rPr>
        <w:t>ř</w:t>
      </w:r>
      <w:r w:rsidR="0053129B">
        <w:rPr>
          <w:iCs/>
          <w:sz w:val="22"/>
          <w:szCs w:val="22"/>
        </w:rPr>
        <w:t>í</w:t>
      </w:r>
      <w:r w:rsidR="00441C42" w:rsidRPr="0053129B">
        <w:rPr>
          <w:iCs/>
          <w:sz w:val="22"/>
          <w:szCs w:val="22"/>
        </w:rPr>
        <w:t>držnost k pokladu: min</w:t>
      </w:r>
      <w:r w:rsidR="0053129B">
        <w:rPr>
          <w:iCs/>
          <w:sz w:val="22"/>
          <w:szCs w:val="22"/>
        </w:rPr>
        <w:t>.</w:t>
      </w:r>
      <w:r w:rsidR="00441C42" w:rsidRPr="0053129B">
        <w:rPr>
          <w:iCs/>
          <w:sz w:val="22"/>
          <w:szCs w:val="22"/>
        </w:rPr>
        <w:t xml:space="preserve"> 0,</w:t>
      </w:r>
      <w:r w:rsidR="00973EB8">
        <w:rPr>
          <w:iCs/>
          <w:sz w:val="22"/>
          <w:szCs w:val="22"/>
        </w:rPr>
        <w:t>30</w:t>
      </w:r>
      <w:r w:rsidR="00441C42" w:rsidRPr="0053129B">
        <w:rPr>
          <w:iCs/>
          <w:sz w:val="22"/>
          <w:szCs w:val="22"/>
        </w:rPr>
        <w:t xml:space="preserve"> </w:t>
      </w:r>
      <w:proofErr w:type="spellStart"/>
      <w:r w:rsidR="00441C42" w:rsidRPr="0053129B">
        <w:rPr>
          <w:iCs/>
          <w:sz w:val="22"/>
          <w:szCs w:val="22"/>
        </w:rPr>
        <w:t>M</w:t>
      </w:r>
      <w:r w:rsidR="0008259C">
        <w:rPr>
          <w:iCs/>
          <w:sz w:val="22"/>
          <w:szCs w:val="22"/>
        </w:rPr>
        <w:t>P</w:t>
      </w:r>
      <w:r w:rsidR="00441C42" w:rsidRPr="0053129B">
        <w:rPr>
          <w:iCs/>
          <w:sz w:val="22"/>
          <w:szCs w:val="22"/>
        </w:rPr>
        <w:t>a</w:t>
      </w:r>
      <w:proofErr w:type="spellEnd"/>
    </w:p>
    <w:p w14:paraId="37FDAC7D" w14:textId="77777777" w:rsidR="00744D45" w:rsidRDefault="00744D45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r w:rsidRPr="0082731D">
        <w:rPr>
          <w:iCs/>
          <w:sz w:val="22"/>
          <w:szCs w:val="22"/>
        </w:rPr>
        <w:t>Reakce na oheň: A2-s1, d0</w:t>
      </w:r>
    </w:p>
    <w:p w14:paraId="19CF14B3" w14:textId="77777777" w:rsidR="00744D45" w:rsidRPr="0053129B" w:rsidRDefault="00744D45" w:rsidP="0053129B">
      <w:pPr>
        <w:pStyle w:val="Zkladntext"/>
        <w:tabs>
          <w:tab w:val="left" w:pos="9072"/>
        </w:tabs>
        <w:ind w:right="142"/>
        <w:jc w:val="both"/>
        <w:outlineLvl w:val="0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Paroprodyšnost</w:t>
      </w:r>
      <w:proofErr w:type="spellEnd"/>
      <w:r>
        <w:rPr>
          <w:iCs/>
          <w:sz w:val="22"/>
          <w:szCs w:val="22"/>
        </w:rPr>
        <w:t>: vysoká, třída V1</w:t>
      </w:r>
    </w:p>
    <w:p w14:paraId="4CF0D9A7" w14:textId="77777777" w:rsidR="0082731D" w:rsidRDefault="0082731D" w:rsidP="00AE2FA4">
      <w:pPr>
        <w:spacing w:after="60"/>
        <w:jc w:val="both"/>
        <w:rPr>
          <w:b/>
          <w:iCs/>
          <w:sz w:val="22"/>
          <w:szCs w:val="22"/>
        </w:rPr>
      </w:pPr>
    </w:p>
    <w:p w14:paraId="3859CFF9" w14:textId="10B43ECE" w:rsidR="00441C42" w:rsidRPr="0053129B" w:rsidRDefault="00441C42" w:rsidP="00AE2FA4">
      <w:pPr>
        <w:spacing w:after="60"/>
        <w:jc w:val="both"/>
        <w:rPr>
          <w:b/>
          <w:iCs/>
          <w:sz w:val="22"/>
          <w:szCs w:val="22"/>
        </w:rPr>
      </w:pPr>
      <w:r w:rsidRPr="0053129B">
        <w:rPr>
          <w:b/>
          <w:iCs/>
          <w:sz w:val="22"/>
          <w:szCs w:val="22"/>
        </w:rPr>
        <w:t>Skladování</w:t>
      </w:r>
    </w:p>
    <w:p w14:paraId="688C5F18" w14:textId="77777777" w:rsidR="00441C42" w:rsidRDefault="00441C42" w:rsidP="0053129B">
      <w:pPr>
        <w:jc w:val="both"/>
        <w:rPr>
          <w:iCs/>
          <w:sz w:val="22"/>
          <w:szCs w:val="22"/>
        </w:rPr>
      </w:pPr>
      <w:r w:rsidRPr="0053129B">
        <w:rPr>
          <w:iCs/>
          <w:sz w:val="22"/>
          <w:szCs w:val="22"/>
        </w:rPr>
        <w:t>Skladovaní a přeprava v suchých prostorách při teplotách od +</w:t>
      </w:r>
      <w:smartTag w:uri="urn:schemas-microsoft-com:office:smarttags" w:element="metricconverter">
        <w:smartTagPr>
          <w:attr w:name="ProductID" w:val="5ﾠﾰC"/>
        </w:smartTagPr>
        <w:r w:rsidRPr="0053129B">
          <w:rPr>
            <w:iCs/>
            <w:sz w:val="22"/>
            <w:szCs w:val="22"/>
          </w:rPr>
          <w:t>5 °C</w:t>
        </w:r>
      </w:smartTag>
      <w:r w:rsidRPr="0053129B">
        <w:rPr>
          <w:iCs/>
          <w:sz w:val="22"/>
          <w:szCs w:val="22"/>
        </w:rPr>
        <w:t xml:space="preserve"> do +</w:t>
      </w:r>
      <w:smartTag w:uri="urn:schemas-microsoft-com:office:smarttags" w:element="metricconverter">
        <w:smartTagPr>
          <w:attr w:name="ProductID" w:val="30 ﾰC"/>
        </w:smartTagPr>
        <w:r w:rsidRPr="0053129B">
          <w:rPr>
            <w:iCs/>
            <w:sz w:val="22"/>
            <w:szCs w:val="22"/>
          </w:rPr>
          <w:t>30 °C</w:t>
        </w:r>
      </w:smartTag>
      <w:r w:rsidRPr="0053129B">
        <w:rPr>
          <w:iCs/>
          <w:sz w:val="22"/>
          <w:szCs w:val="22"/>
        </w:rPr>
        <w:t xml:space="preserve">. </w:t>
      </w:r>
      <w:r w:rsidRPr="0053129B">
        <w:rPr>
          <w:b/>
          <w:iCs/>
          <w:sz w:val="22"/>
          <w:szCs w:val="22"/>
        </w:rPr>
        <w:t xml:space="preserve"> Nesmí zmrznout!</w:t>
      </w:r>
      <w:r w:rsidRPr="0053129B">
        <w:rPr>
          <w:iCs/>
          <w:sz w:val="22"/>
          <w:szCs w:val="22"/>
        </w:rPr>
        <w:t xml:space="preserve"> Chránit před přímým slunečním </w:t>
      </w:r>
      <w:r w:rsidR="00973EB8">
        <w:rPr>
          <w:iCs/>
          <w:sz w:val="22"/>
          <w:szCs w:val="22"/>
        </w:rPr>
        <w:t>světlem</w:t>
      </w:r>
      <w:r w:rsidRPr="0053129B">
        <w:rPr>
          <w:iCs/>
          <w:sz w:val="22"/>
          <w:szCs w:val="22"/>
        </w:rPr>
        <w:t>. Výrobek si uchovává své užitné vlastnosti v původním neotevřeném obalu minimálně 12 měsíců od data výroby.</w:t>
      </w:r>
    </w:p>
    <w:p w14:paraId="0251CB45" w14:textId="77777777" w:rsidR="005F0428" w:rsidRDefault="005F0428" w:rsidP="00AE2FA4">
      <w:pPr>
        <w:spacing w:after="60"/>
        <w:jc w:val="both"/>
        <w:rPr>
          <w:b/>
          <w:iCs/>
          <w:sz w:val="22"/>
          <w:szCs w:val="22"/>
        </w:rPr>
      </w:pPr>
    </w:p>
    <w:p w14:paraId="6C28FB2D" w14:textId="6DDA2A97" w:rsidR="00AE2FA4" w:rsidRDefault="00441C42" w:rsidP="00AE2FA4">
      <w:pPr>
        <w:spacing w:after="60"/>
        <w:jc w:val="both"/>
        <w:rPr>
          <w:b/>
          <w:iCs/>
          <w:sz w:val="22"/>
          <w:szCs w:val="22"/>
        </w:rPr>
      </w:pPr>
      <w:r w:rsidRPr="0053129B">
        <w:rPr>
          <w:b/>
          <w:iCs/>
          <w:sz w:val="22"/>
          <w:szCs w:val="22"/>
        </w:rPr>
        <w:t>Upozornění z hlediska bezpečnosti a ochrany zdraví při práci</w:t>
      </w:r>
    </w:p>
    <w:p w14:paraId="272F8CF3" w14:textId="4902F013" w:rsidR="005F0428" w:rsidRPr="0082731D" w:rsidRDefault="00973EB8" w:rsidP="005F0428">
      <w:pPr>
        <w:jc w:val="both"/>
        <w:rPr>
          <w:sz w:val="22"/>
          <w:szCs w:val="22"/>
        </w:rPr>
      </w:pPr>
      <w:r w:rsidRPr="0082731D">
        <w:rPr>
          <w:sz w:val="22"/>
          <w:szCs w:val="22"/>
        </w:rPr>
        <w:t xml:space="preserve">DEVOSKYT </w:t>
      </w:r>
      <w:r w:rsidR="005F0428" w:rsidRPr="0082731D">
        <w:rPr>
          <w:sz w:val="22"/>
          <w:szCs w:val="22"/>
        </w:rPr>
        <w:t>0</w:t>
      </w:r>
      <w:r w:rsidRPr="0082731D">
        <w:rPr>
          <w:sz w:val="22"/>
          <w:szCs w:val="22"/>
        </w:rPr>
        <w:t xml:space="preserve"> není klasifikovaný jako nebezpečný podle nařízení (ES) č. 1272/2008 o klasifikaci, označování a balení látek a směsí. P102 Uchovávejte mimo dosah dětí. </w:t>
      </w:r>
      <w:r w:rsidR="0082731D" w:rsidRPr="0082731D">
        <w:rPr>
          <w:bCs/>
        </w:rPr>
        <w:t>P501</w:t>
      </w:r>
      <w:r w:rsidR="0082731D" w:rsidRPr="0082731D">
        <w:t xml:space="preserve"> Odstraňte obsah/obal do nádob stavebního odpadu ve sběrných dvorech odpadů. </w:t>
      </w:r>
      <w:r w:rsidR="005F0428" w:rsidRPr="0082731D">
        <w:rPr>
          <w:bCs/>
          <w:sz w:val="22"/>
          <w:szCs w:val="22"/>
        </w:rPr>
        <w:t xml:space="preserve">EUH208 </w:t>
      </w:r>
      <w:r w:rsidR="005F0428" w:rsidRPr="0082731D">
        <w:rPr>
          <w:sz w:val="22"/>
          <w:szCs w:val="22"/>
        </w:rPr>
        <w:t>Obsahuje reakční směs: 5-chlor-2-methylisothiazol-3(2</w:t>
      </w:r>
      <w:proofErr w:type="gramStart"/>
      <w:r w:rsidR="005F0428" w:rsidRPr="0082731D">
        <w:rPr>
          <w:i/>
          <w:sz w:val="22"/>
          <w:szCs w:val="22"/>
        </w:rPr>
        <w:t>H</w:t>
      </w:r>
      <w:r w:rsidR="005F0428" w:rsidRPr="0082731D">
        <w:rPr>
          <w:sz w:val="22"/>
          <w:szCs w:val="22"/>
        </w:rPr>
        <w:t>)-</w:t>
      </w:r>
      <w:proofErr w:type="gramEnd"/>
      <w:r w:rsidR="005F0428" w:rsidRPr="0082731D">
        <w:rPr>
          <w:sz w:val="22"/>
          <w:szCs w:val="22"/>
        </w:rPr>
        <w:t>on a 2-methylisothiazol-3(2</w:t>
      </w:r>
      <w:proofErr w:type="gramStart"/>
      <w:r w:rsidR="005F0428" w:rsidRPr="0082731D">
        <w:rPr>
          <w:i/>
          <w:sz w:val="22"/>
          <w:szCs w:val="22"/>
        </w:rPr>
        <w:t>H</w:t>
      </w:r>
      <w:r w:rsidR="005F0428" w:rsidRPr="0082731D">
        <w:rPr>
          <w:sz w:val="22"/>
          <w:szCs w:val="22"/>
        </w:rPr>
        <w:t>)-</w:t>
      </w:r>
      <w:proofErr w:type="gramEnd"/>
      <w:r w:rsidR="005F0428" w:rsidRPr="0082731D">
        <w:rPr>
          <w:sz w:val="22"/>
          <w:szCs w:val="22"/>
        </w:rPr>
        <w:t>on (3:1). Může vyvolat alergickou reakci.</w:t>
      </w:r>
      <w:r w:rsidRPr="0082731D">
        <w:rPr>
          <w:sz w:val="22"/>
          <w:szCs w:val="22"/>
        </w:rPr>
        <w:t xml:space="preserve"> </w:t>
      </w:r>
      <w:bookmarkStart w:id="1" w:name="_Hlk1545067"/>
      <w:r w:rsidR="005F0428" w:rsidRPr="0082731D">
        <w:rPr>
          <w:bCs/>
          <w:sz w:val="22"/>
          <w:szCs w:val="22"/>
        </w:rPr>
        <w:t>EUH210</w:t>
      </w:r>
      <w:r w:rsidR="005F0428" w:rsidRPr="0082731D">
        <w:rPr>
          <w:sz w:val="22"/>
          <w:szCs w:val="22"/>
        </w:rPr>
        <w:t xml:space="preserve"> Na vyžádání je k dispozici bezpečnostní list.</w:t>
      </w:r>
      <w:r w:rsidR="0082731D" w:rsidRPr="0082731D">
        <w:rPr>
          <w:sz w:val="22"/>
          <w:szCs w:val="22"/>
        </w:rPr>
        <w:t xml:space="preserve"> Ošetřený předmět obsahuje CMIT/MIT (3:1): konzervanty pro produkty v průběhu skladování.</w:t>
      </w:r>
    </w:p>
    <w:bookmarkEnd w:id="1"/>
    <w:p w14:paraId="7B38D6EB" w14:textId="663F17A6" w:rsidR="00441C42" w:rsidRPr="00973EB8" w:rsidRDefault="00441C42" w:rsidP="0053129B">
      <w:pPr>
        <w:jc w:val="both"/>
        <w:rPr>
          <w:sz w:val="22"/>
          <w:szCs w:val="22"/>
        </w:rPr>
      </w:pPr>
    </w:p>
    <w:p w14:paraId="4E99F306" w14:textId="65A0E72D" w:rsidR="00AE2FA4" w:rsidRDefault="00441C42" w:rsidP="00AE2FA4">
      <w:pPr>
        <w:spacing w:after="60"/>
        <w:jc w:val="both"/>
        <w:rPr>
          <w:sz w:val="22"/>
          <w:szCs w:val="22"/>
        </w:rPr>
      </w:pPr>
      <w:r w:rsidRPr="0053129B">
        <w:rPr>
          <w:b/>
          <w:sz w:val="22"/>
          <w:szCs w:val="22"/>
        </w:rPr>
        <w:t>Likvidace odpadů</w:t>
      </w:r>
    </w:p>
    <w:p w14:paraId="2959B3E2" w14:textId="4EDABDD3" w:rsidR="00441C42" w:rsidRPr="0053129B" w:rsidRDefault="00441C42" w:rsidP="0082731D">
      <w:pPr>
        <w:jc w:val="both"/>
        <w:rPr>
          <w:iCs/>
          <w:sz w:val="22"/>
          <w:szCs w:val="22"/>
        </w:rPr>
      </w:pPr>
      <w:r w:rsidRPr="0053129B">
        <w:rPr>
          <w:iCs/>
          <w:sz w:val="22"/>
          <w:szCs w:val="22"/>
        </w:rPr>
        <w:t xml:space="preserve">Použitý, řádně vyprázdněný obal odevzdejte na sběrné místo obalových odpadů. Obaly se zbytky výrobku odkládejte na místě určeném obcí k odkládání nebezpečných odpadů nebo předejte osobě oprávněné k nakládání s nebezpečnými odpady. </w:t>
      </w:r>
    </w:p>
    <w:p w14:paraId="7156A278" w14:textId="77777777" w:rsidR="00973EB8" w:rsidRDefault="00973EB8" w:rsidP="00441C42">
      <w:pPr>
        <w:jc w:val="center"/>
        <w:rPr>
          <w:iCs/>
          <w:sz w:val="22"/>
          <w:szCs w:val="22"/>
        </w:rPr>
      </w:pPr>
    </w:p>
    <w:p w14:paraId="23A3BD5F" w14:textId="77777777" w:rsidR="00B9086A" w:rsidRPr="0053129B" w:rsidRDefault="00973EB8" w:rsidP="00441C42">
      <w:pPr>
        <w:jc w:val="center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Devos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trade</w:t>
      </w:r>
      <w:proofErr w:type="spellEnd"/>
      <w:r>
        <w:rPr>
          <w:iCs/>
          <w:sz w:val="22"/>
          <w:szCs w:val="22"/>
        </w:rPr>
        <w:t xml:space="preserve"> CZ, s.r.o., </w:t>
      </w:r>
      <w:proofErr w:type="spellStart"/>
      <w:r>
        <w:rPr>
          <w:iCs/>
          <w:sz w:val="22"/>
          <w:szCs w:val="22"/>
        </w:rPr>
        <w:t>Podnásepní</w:t>
      </w:r>
      <w:proofErr w:type="spellEnd"/>
      <w:r>
        <w:rPr>
          <w:iCs/>
          <w:sz w:val="22"/>
          <w:szCs w:val="22"/>
        </w:rPr>
        <w:t xml:space="preserve"> 466/1d, 602 00 Brno</w:t>
      </w:r>
    </w:p>
    <w:p w14:paraId="5BA4AF04" w14:textId="16BB614B" w:rsidR="00441C42" w:rsidRPr="0053129B" w:rsidRDefault="00441C42" w:rsidP="00441C42">
      <w:pPr>
        <w:jc w:val="center"/>
        <w:rPr>
          <w:iCs/>
          <w:sz w:val="22"/>
          <w:szCs w:val="22"/>
        </w:rPr>
      </w:pPr>
      <w:r w:rsidRPr="0053129B">
        <w:rPr>
          <w:iCs/>
          <w:sz w:val="22"/>
          <w:szCs w:val="22"/>
        </w:rPr>
        <w:t>Tel</w:t>
      </w:r>
      <w:r w:rsidR="005B7EC9">
        <w:rPr>
          <w:iCs/>
          <w:sz w:val="22"/>
          <w:szCs w:val="22"/>
        </w:rPr>
        <w:t>.</w:t>
      </w:r>
      <w:r w:rsidRPr="0053129B">
        <w:rPr>
          <w:iCs/>
          <w:sz w:val="22"/>
          <w:szCs w:val="22"/>
        </w:rPr>
        <w:t>: +420</w:t>
      </w:r>
      <w:r w:rsidR="00973EB8">
        <w:rPr>
          <w:iCs/>
          <w:sz w:val="22"/>
          <w:szCs w:val="22"/>
        </w:rPr>
        <w:t> 735 755 954</w:t>
      </w:r>
      <w:r w:rsidR="00130306" w:rsidRPr="0053129B">
        <w:rPr>
          <w:iCs/>
          <w:sz w:val="22"/>
          <w:szCs w:val="22"/>
        </w:rPr>
        <w:t xml:space="preserve">, </w:t>
      </w:r>
      <w:r w:rsidR="00973EB8" w:rsidRPr="00973EB8">
        <w:rPr>
          <w:iCs/>
          <w:sz w:val="22"/>
          <w:szCs w:val="22"/>
        </w:rPr>
        <w:t>info@devoskyt.cz</w:t>
      </w:r>
      <w:r w:rsidR="00973EB8">
        <w:rPr>
          <w:iCs/>
          <w:sz w:val="22"/>
          <w:szCs w:val="22"/>
        </w:rPr>
        <w:t>, www.devoskyt.cz</w:t>
      </w:r>
    </w:p>
    <w:p w14:paraId="7614FC27" w14:textId="77777777" w:rsidR="00441C42" w:rsidRPr="0053129B" w:rsidRDefault="00441C42" w:rsidP="00441C42">
      <w:pPr>
        <w:jc w:val="center"/>
        <w:rPr>
          <w:sz w:val="22"/>
          <w:szCs w:val="22"/>
        </w:rPr>
      </w:pPr>
    </w:p>
    <w:p w14:paraId="1E1A56BC" w14:textId="01FD8077" w:rsidR="00441C42" w:rsidRPr="007E20A3" w:rsidRDefault="00441C42" w:rsidP="00441C42">
      <w:pPr>
        <w:jc w:val="center"/>
        <w:rPr>
          <w:sz w:val="20"/>
          <w:szCs w:val="20"/>
        </w:rPr>
      </w:pPr>
      <w:r w:rsidRPr="0053129B">
        <w:rPr>
          <w:sz w:val="22"/>
          <w:szCs w:val="22"/>
        </w:rPr>
        <w:t xml:space="preserve">Tento technický list doplňuje a nahrazuje všechna předchozí vydání, výrobce si vyhrazuje právo možných pozdějších změn a doplňků. </w:t>
      </w:r>
      <w:r w:rsidR="005B7EC9">
        <w:rPr>
          <w:sz w:val="22"/>
          <w:szCs w:val="22"/>
        </w:rPr>
        <w:t>Říjen</w:t>
      </w:r>
      <w:r w:rsidR="00A94634">
        <w:rPr>
          <w:sz w:val="22"/>
          <w:szCs w:val="22"/>
        </w:rPr>
        <w:t xml:space="preserve"> 202</w:t>
      </w:r>
      <w:r w:rsidR="005B7EC9">
        <w:rPr>
          <w:sz w:val="22"/>
          <w:szCs w:val="22"/>
        </w:rPr>
        <w:t>3</w:t>
      </w:r>
      <w:r w:rsidR="00DE5D61">
        <w:rPr>
          <w:sz w:val="22"/>
          <w:szCs w:val="22"/>
        </w:rPr>
        <w:t>.</w:t>
      </w:r>
    </w:p>
    <w:p w14:paraId="737E39CB" w14:textId="77777777" w:rsidR="0025764D" w:rsidRDefault="0025764D"/>
    <w:sectPr w:rsidR="00257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C42"/>
    <w:rsid w:val="0008259C"/>
    <w:rsid w:val="00094C57"/>
    <w:rsid w:val="000F7BE1"/>
    <w:rsid w:val="0010781A"/>
    <w:rsid w:val="001224C8"/>
    <w:rsid w:val="00130306"/>
    <w:rsid w:val="00146ABA"/>
    <w:rsid w:val="00151CB1"/>
    <w:rsid w:val="0018090B"/>
    <w:rsid w:val="001C173E"/>
    <w:rsid w:val="001D5669"/>
    <w:rsid w:val="001F476D"/>
    <w:rsid w:val="002002FD"/>
    <w:rsid w:val="00225E78"/>
    <w:rsid w:val="0025764D"/>
    <w:rsid w:val="00261960"/>
    <w:rsid w:val="002636EF"/>
    <w:rsid w:val="002A1E23"/>
    <w:rsid w:val="0033283B"/>
    <w:rsid w:val="003D2223"/>
    <w:rsid w:val="00441C42"/>
    <w:rsid w:val="00442F87"/>
    <w:rsid w:val="00454D52"/>
    <w:rsid w:val="0048675A"/>
    <w:rsid w:val="004B0DCD"/>
    <w:rsid w:val="004B2A27"/>
    <w:rsid w:val="004B5B87"/>
    <w:rsid w:val="004D2724"/>
    <w:rsid w:val="0053129B"/>
    <w:rsid w:val="0055227C"/>
    <w:rsid w:val="00590E07"/>
    <w:rsid w:val="005B7EC9"/>
    <w:rsid w:val="005F0428"/>
    <w:rsid w:val="006101C3"/>
    <w:rsid w:val="00616860"/>
    <w:rsid w:val="00632515"/>
    <w:rsid w:val="00665757"/>
    <w:rsid w:val="006A57A7"/>
    <w:rsid w:val="007166E1"/>
    <w:rsid w:val="00744D45"/>
    <w:rsid w:val="00765167"/>
    <w:rsid w:val="007F7612"/>
    <w:rsid w:val="0082731D"/>
    <w:rsid w:val="0086430F"/>
    <w:rsid w:val="008B72C3"/>
    <w:rsid w:val="00973EB8"/>
    <w:rsid w:val="009F1C59"/>
    <w:rsid w:val="00A322F0"/>
    <w:rsid w:val="00A7302C"/>
    <w:rsid w:val="00A76CAB"/>
    <w:rsid w:val="00A80700"/>
    <w:rsid w:val="00A94634"/>
    <w:rsid w:val="00AA0EA1"/>
    <w:rsid w:val="00AD212D"/>
    <w:rsid w:val="00AE2FA4"/>
    <w:rsid w:val="00B633E1"/>
    <w:rsid w:val="00B77A2F"/>
    <w:rsid w:val="00B9086A"/>
    <w:rsid w:val="00BD3D55"/>
    <w:rsid w:val="00BE253E"/>
    <w:rsid w:val="00BF1447"/>
    <w:rsid w:val="00C95D41"/>
    <w:rsid w:val="00CF43FC"/>
    <w:rsid w:val="00CF69D2"/>
    <w:rsid w:val="00D31CE4"/>
    <w:rsid w:val="00D37500"/>
    <w:rsid w:val="00D447F2"/>
    <w:rsid w:val="00D60644"/>
    <w:rsid w:val="00D70303"/>
    <w:rsid w:val="00DE5D61"/>
    <w:rsid w:val="00E475E5"/>
    <w:rsid w:val="00E6580C"/>
    <w:rsid w:val="00E73B4A"/>
    <w:rsid w:val="00E84613"/>
    <w:rsid w:val="00EB0080"/>
    <w:rsid w:val="00ED14AC"/>
    <w:rsid w:val="00F17609"/>
    <w:rsid w:val="00F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B84FA3"/>
  <w15:docId w15:val="{DEF70ACA-A9C2-4AC7-B8AF-E4218AD5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41C42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441C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03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30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73EB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3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</dc:creator>
  <cp:lastModifiedBy>Renata Tomíčková</cp:lastModifiedBy>
  <cp:revision>2</cp:revision>
  <cp:lastPrinted>2019-07-23T11:35:00Z</cp:lastPrinted>
  <dcterms:created xsi:type="dcterms:W3CDTF">2026-05-18T08:25:00Z</dcterms:created>
  <dcterms:modified xsi:type="dcterms:W3CDTF">2026-05-18T08:25:00Z</dcterms:modified>
</cp:coreProperties>
</file>